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F99" w:rsidRPr="0028561C" w:rsidRDefault="00197F99" w:rsidP="00197F99">
      <w:pPr>
        <w:shd w:val="clear" w:color="auto" w:fill="FFFFFF"/>
        <w:rPr>
          <w:sz w:val="28"/>
          <w:szCs w:val="28"/>
        </w:rPr>
      </w:pPr>
      <w:r w:rsidRPr="0028561C">
        <w:rPr>
          <w:sz w:val="28"/>
          <w:szCs w:val="28"/>
        </w:rPr>
        <w:t> </w:t>
      </w:r>
    </w:p>
    <w:p w:rsidR="00895C19" w:rsidRPr="00895C19" w:rsidRDefault="00895C19" w:rsidP="00895C19">
      <w:pPr>
        <w:jc w:val="center"/>
        <w:rPr>
          <w:b/>
          <w:sz w:val="28"/>
          <w:szCs w:val="28"/>
        </w:rPr>
      </w:pPr>
      <w:r w:rsidRPr="00895C19">
        <w:rPr>
          <w:b/>
          <w:sz w:val="28"/>
          <w:szCs w:val="28"/>
        </w:rPr>
        <w:t>Для инвалидов установлена возможность компенсации части страховой премии по договору ОСАГО без подачи заявления</w:t>
      </w:r>
    </w:p>
    <w:p w:rsidR="00895C19" w:rsidRDefault="00895C19" w:rsidP="00895C19">
      <w:pPr>
        <w:jc w:val="both"/>
        <w:rPr>
          <w:b/>
          <w:bCs/>
          <w:sz w:val="28"/>
          <w:szCs w:val="28"/>
        </w:rPr>
      </w:pPr>
    </w:p>
    <w:p w:rsidR="00895C19" w:rsidRPr="00895C19" w:rsidRDefault="00895C19" w:rsidP="00895C19">
      <w:pPr>
        <w:ind w:firstLine="708"/>
        <w:jc w:val="both"/>
        <w:rPr>
          <w:sz w:val="28"/>
          <w:szCs w:val="28"/>
        </w:rPr>
      </w:pPr>
      <w:r w:rsidRPr="00895C19">
        <w:rPr>
          <w:sz w:val="28"/>
          <w:szCs w:val="28"/>
        </w:rPr>
        <w:t xml:space="preserve">Постановлением Правительства РФ от 30.12.2021 № 2579 </w:t>
      </w:r>
      <w:r>
        <w:rPr>
          <w:sz w:val="28"/>
          <w:szCs w:val="28"/>
        </w:rPr>
        <w:t xml:space="preserve">                                </w:t>
      </w:r>
      <w:r w:rsidRPr="00895C19">
        <w:rPr>
          <w:sz w:val="28"/>
          <w:szCs w:val="28"/>
        </w:rPr>
        <w:t xml:space="preserve">«Об утверждении Правил предоставления инвалидам (в том числе детям-инвалидам), имеющим транспортные средства в соответствии с медицинскими показаниями, или их законным представителям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средств, а также представления Пенсионному фонду Российской Федерации сведений для предоставления указанной компенсации, изменении и признании утратившими силу некоторых актов и отдельных положений некоторых актов Правительства Российской Федерации» установлена возможность компенсации части страховой премии по договору ОСАГО, уплаченной инвалидом, имеющим транспортное средство в соответствии с медицинскими показаниями, в </w:t>
      </w:r>
      <w:proofErr w:type="spellStart"/>
      <w:r w:rsidRPr="00895C19">
        <w:rPr>
          <w:sz w:val="28"/>
          <w:szCs w:val="28"/>
        </w:rPr>
        <w:t>беззаявительном</w:t>
      </w:r>
      <w:proofErr w:type="spellEnd"/>
      <w:r w:rsidRPr="00895C19">
        <w:rPr>
          <w:sz w:val="28"/>
          <w:szCs w:val="28"/>
        </w:rPr>
        <w:t xml:space="preserve"> порядке.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Теперь компенсация может предоставляться на основании сведений</w:t>
      </w:r>
      <w:r>
        <w:rPr>
          <w:sz w:val="28"/>
          <w:szCs w:val="28"/>
        </w:rPr>
        <w:t>,</w:t>
      </w:r>
      <w:r w:rsidRPr="00895C19">
        <w:rPr>
          <w:sz w:val="28"/>
          <w:szCs w:val="28"/>
        </w:rPr>
        <w:t xml:space="preserve"> полученных из ФГИС «Федеральный реестр инвалидов», а также сведений, содержащихся в договоре обязательног</w:t>
      </w:r>
      <w:r>
        <w:rPr>
          <w:sz w:val="28"/>
          <w:szCs w:val="28"/>
        </w:rPr>
        <w:t>о страхования, полученных из Автоматизированной информационной системы</w:t>
      </w:r>
      <w:r w:rsidRPr="00895C19">
        <w:rPr>
          <w:sz w:val="28"/>
          <w:szCs w:val="28"/>
        </w:rPr>
        <w:t xml:space="preserve"> обязательного страхования гражданской ответственности.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Компенсация предоставляет</w:t>
      </w:r>
      <w:r>
        <w:rPr>
          <w:sz w:val="28"/>
          <w:szCs w:val="28"/>
        </w:rPr>
        <w:t>ся территориальными органами Пенсионного фонда</w:t>
      </w:r>
      <w:r w:rsidRPr="00895C19">
        <w:rPr>
          <w:sz w:val="28"/>
          <w:szCs w:val="28"/>
        </w:rPr>
        <w:t xml:space="preserve"> Российской Федерации в </w:t>
      </w:r>
      <w:proofErr w:type="spellStart"/>
      <w:r w:rsidRPr="00895C19">
        <w:rPr>
          <w:sz w:val="28"/>
          <w:szCs w:val="28"/>
        </w:rPr>
        <w:t>беззаявительном</w:t>
      </w:r>
      <w:proofErr w:type="spellEnd"/>
      <w:r w:rsidRPr="00895C19">
        <w:rPr>
          <w:sz w:val="28"/>
          <w:szCs w:val="28"/>
        </w:rPr>
        <w:t xml:space="preserve"> порядке при наличии необходимых сведений в информационных системах, либо на основании заявления о предоставлении компенсации, после проверки содержащихся в нем сведений.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В случае отсутствия в информационной системе сведений о реквизитах счета в кредитной организации, выплата компенсации осуществляется на счет, который используется ПФР для зачисления сумм пенсий и иных социальных выплат.</w:t>
      </w:r>
    </w:p>
    <w:p w:rsidR="00197F99" w:rsidRPr="0028561C" w:rsidRDefault="00895C19" w:rsidP="00895C19">
      <w:pPr>
        <w:jc w:val="both"/>
        <w:rPr>
          <w:sz w:val="28"/>
          <w:szCs w:val="28"/>
        </w:rPr>
      </w:pPr>
      <w:r w:rsidRPr="00895C19">
        <w:rPr>
          <w:bCs/>
          <w:sz w:val="28"/>
          <w:szCs w:val="28"/>
        </w:rPr>
        <w:t xml:space="preserve"> </w:t>
      </w:r>
    </w:p>
    <w:p w:rsidR="00197F99" w:rsidRPr="0028561C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895C19" w:rsidRDefault="00895C19" w:rsidP="00895C19">
      <w:pPr>
        <w:jc w:val="center"/>
        <w:rPr>
          <w:b/>
          <w:sz w:val="28"/>
          <w:szCs w:val="28"/>
        </w:rPr>
      </w:pPr>
      <w:r w:rsidRPr="00895C19">
        <w:rPr>
          <w:b/>
          <w:sz w:val="28"/>
          <w:szCs w:val="28"/>
        </w:rPr>
        <w:t xml:space="preserve">Участникам судебного процесса предоставлена возможность </w:t>
      </w:r>
    </w:p>
    <w:p w:rsidR="00895C19" w:rsidRDefault="00895C19" w:rsidP="00895C19">
      <w:pPr>
        <w:jc w:val="center"/>
        <w:rPr>
          <w:b/>
          <w:sz w:val="28"/>
          <w:szCs w:val="28"/>
        </w:rPr>
      </w:pPr>
      <w:r w:rsidRPr="00895C19">
        <w:rPr>
          <w:b/>
          <w:sz w:val="28"/>
          <w:szCs w:val="28"/>
        </w:rPr>
        <w:t>удаленного участия в судебных заседаниях</w:t>
      </w:r>
    </w:p>
    <w:p w:rsidR="00895C19" w:rsidRDefault="00895C19" w:rsidP="00895C19">
      <w:pPr>
        <w:jc w:val="center"/>
        <w:rPr>
          <w:b/>
          <w:sz w:val="28"/>
          <w:szCs w:val="28"/>
        </w:rPr>
      </w:pP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Федеральным законом от 30.12.2021 № 440-ФЗ «О внесении изменений в отдельные законодательные акты Российской Федерации», вступившем в силу с 01.01.2022, закреплена возможность удаленного участия участников процесса в судебных заседаниях с использованием личных средств коммуникации.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 xml:space="preserve">Установлено, что исковое заявление, заявление, жалоба, представление и иные документы могут быть поданы в суд в том числе в форме электронного документа, либо через единый портал государственных и муниципальных услуг, либо через информационную систему, определенную Верховным </w:t>
      </w:r>
      <w:r w:rsidRPr="00895C19">
        <w:rPr>
          <w:sz w:val="28"/>
          <w:szCs w:val="28"/>
        </w:rPr>
        <w:lastRenderedPageBreak/>
        <w:t>Судом РФ, Судебным департаментом при Верховном Суде РФ, либо через систему электронного документооборота участников процесса с использованием единой системы межведомственного электронного взаимодействия.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документы </w:t>
      </w:r>
      <w:r w:rsidRPr="00895C19">
        <w:rPr>
          <w:sz w:val="28"/>
          <w:szCs w:val="28"/>
        </w:rPr>
        <w:t>могут быть подписаны простой электронной подписью, если процессуальным законодательством не установлено иное.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Усиленной квалифицированной электронной подписью должны быть подписаны документы, которые подаются через системы электронного документооборота.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При наличии технической возможности в суде лицам, участвующим в деле, может быть предоставлен доступ к материалам дела в электронном виде в сети «Интернет» посредством информационной системы, определенной Верховным Судом РФ, Судебным департаментом при Верховном Суде РФ.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 xml:space="preserve">Судебные повестки и иные судебные извещения в электронном виде могут быть доставлены посредством портала </w:t>
      </w:r>
      <w:proofErr w:type="spellStart"/>
      <w:r w:rsidRPr="00895C19">
        <w:rPr>
          <w:sz w:val="28"/>
          <w:szCs w:val="28"/>
        </w:rPr>
        <w:t>Госуслуг</w:t>
      </w:r>
      <w:proofErr w:type="spellEnd"/>
      <w:r w:rsidRPr="00895C19">
        <w:rPr>
          <w:sz w:val="28"/>
          <w:szCs w:val="28"/>
        </w:rPr>
        <w:t xml:space="preserve"> и системы электронного документооборота. В этом случае время и факт их доставки адресату будут фиксироваться средствами соответствующей информационной системы.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 xml:space="preserve">Участник судебного процесса, давший согласие на уведомление его посредством портала </w:t>
      </w:r>
      <w:proofErr w:type="spellStart"/>
      <w:r w:rsidRPr="00895C19">
        <w:rPr>
          <w:sz w:val="28"/>
          <w:szCs w:val="28"/>
        </w:rPr>
        <w:t>Госуслуг</w:t>
      </w:r>
      <w:proofErr w:type="spellEnd"/>
      <w:r w:rsidRPr="00895C19">
        <w:rPr>
          <w:sz w:val="28"/>
          <w:szCs w:val="28"/>
        </w:rPr>
        <w:t>, будет считаться извещенным надлежащим образом, если имеются доказательства доставки судебного извещения посредством указанного портала.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Участники процесса смогут участвовать в судебном заседании путем использования системы веб-конференции при условии заявления ими ходатайства об этом и при наличии в судах технической возможности.</w:t>
      </w:r>
    </w:p>
    <w:p w:rsid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Установление личности лица, участвующего в судебном заседании в режиме веб-конференции, будет осуществляться с использованием информационно-технологических средств, обеспечивающих идентификацию лица без его личного присутствия (единой системы идентификации и аутентификации, единой биометрической системы).</w:t>
      </w:r>
    </w:p>
    <w:p w:rsidR="00895C19" w:rsidRDefault="00895C19" w:rsidP="00895C19">
      <w:pPr>
        <w:ind w:firstLine="709"/>
        <w:jc w:val="both"/>
        <w:rPr>
          <w:sz w:val="28"/>
          <w:szCs w:val="28"/>
        </w:rPr>
      </w:pPr>
    </w:p>
    <w:p w:rsidR="00895C19" w:rsidRDefault="00895C19" w:rsidP="00895C19">
      <w:pPr>
        <w:ind w:firstLine="709"/>
        <w:jc w:val="both"/>
        <w:rPr>
          <w:sz w:val="28"/>
          <w:szCs w:val="28"/>
        </w:rPr>
      </w:pPr>
    </w:p>
    <w:p w:rsidR="00895C19" w:rsidRDefault="00895C19" w:rsidP="00895C19">
      <w:pPr>
        <w:jc w:val="center"/>
        <w:rPr>
          <w:b/>
          <w:sz w:val="28"/>
          <w:szCs w:val="28"/>
        </w:rPr>
      </w:pPr>
      <w:r w:rsidRPr="00895C19">
        <w:rPr>
          <w:b/>
          <w:sz w:val="28"/>
          <w:szCs w:val="28"/>
        </w:rPr>
        <w:t xml:space="preserve">Введена уголовная ответственность за нарушение ПДД лиц, </w:t>
      </w:r>
    </w:p>
    <w:p w:rsidR="00895C19" w:rsidRPr="00895C19" w:rsidRDefault="00895C19" w:rsidP="00895C19">
      <w:pPr>
        <w:jc w:val="center"/>
        <w:rPr>
          <w:b/>
          <w:sz w:val="28"/>
          <w:szCs w:val="28"/>
        </w:rPr>
      </w:pPr>
      <w:r w:rsidRPr="00895C19">
        <w:rPr>
          <w:b/>
          <w:sz w:val="28"/>
          <w:szCs w:val="28"/>
        </w:rPr>
        <w:t>ранее лишенных права управления транспортными средствами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Федеральным законом от 30.12.2021 № 458-ФЗ «О внесении изменений в Уголовный кодекс Российской Федерации и статьи 31 и 150 Уголовно-процессуального кодекса Российской Федерации» установлена уголовная ответственность за нарушение ПДД лицом, подвергнутым административному наказанию и лишенным права управления транспортными средствами.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 xml:space="preserve">Речь идет, в частности, о нарушении правил дорожного движения, предусмотренных    </w:t>
      </w:r>
      <w:proofErr w:type="spellStart"/>
      <w:r w:rsidRPr="00895C19">
        <w:rPr>
          <w:sz w:val="28"/>
          <w:szCs w:val="28"/>
        </w:rPr>
        <w:t>ч.ч</w:t>
      </w:r>
      <w:proofErr w:type="spellEnd"/>
      <w:r w:rsidRPr="00895C19">
        <w:rPr>
          <w:sz w:val="28"/>
          <w:szCs w:val="28"/>
        </w:rPr>
        <w:t xml:space="preserve">. 4 или 5 ст.  12.9 КоАП РФ   либо ч. </w:t>
      </w:r>
      <w:proofErr w:type="gramStart"/>
      <w:r w:rsidRPr="00895C19">
        <w:rPr>
          <w:sz w:val="28"/>
          <w:szCs w:val="28"/>
        </w:rPr>
        <w:t>4  ст.</w:t>
      </w:r>
      <w:proofErr w:type="gramEnd"/>
      <w:r w:rsidRPr="00895C19">
        <w:rPr>
          <w:sz w:val="28"/>
          <w:szCs w:val="28"/>
        </w:rPr>
        <w:t xml:space="preserve"> 12.15 КоАП РФ, лицом, подвергнутым административному наказанию и лишенным права управления транспортными средствами за любое из деяний, предусмотренных </w:t>
      </w:r>
      <w:r w:rsidRPr="00895C19">
        <w:rPr>
          <w:sz w:val="28"/>
          <w:szCs w:val="28"/>
        </w:rPr>
        <w:lastRenderedPageBreak/>
        <w:t>ч. 7 ст. 12.9 КоАП РФ (повторное превышение установленной скорости на 60 или 80 км/ч и ч. 5 ст. 12.15 КоАП РФ (повторный выезд в нарушение Правил дорожного движения на полосу, предназначенную для встречного движения, либо на трамвайные пути встречного направления).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Максимальное наказание предусмотрено в виде лишения свободы на срок до трех лет с лишением права занимать определенные должности или заниматься определенной деятельностью на срок до шести лет.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Действие новых норм не распространяется на случаи фиксации правонарушений специальными техническими средствами, имеющими функции фото- и киносъемки, видеозаписи, или средствами фото- и киносъемки, видеозаписи.</w:t>
      </w:r>
    </w:p>
    <w:p w:rsidR="00895C19" w:rsidRPr="00895C19" w:rsidRDefault="00895C19" w:rsidP="00895C19">
      <w:pPr>
        <w:ind w:firstLine="709"/>
        <w:jc w:val="both"/>
        <w:rPr>
          <w:sz w:val="28"/>
          <w:szCs w:val="28"/>
        </w:rPr>
      </w:pPr>
      <w:r w:rsidRPr="00895C19">
        <w:rPr>
          <w:sz w:val="28"/>
          <w:szCs w:val="28"/>
        </w:rPr>
        <w:t>Настоящий Федеральный закон вступил в силу с 10.01.2022.</w:t>
      </w:r>
    </w:p>
    <w:p w:rsidR="00895C19" w:rsidRPr="00895C19" w:rsidRDefault="00895C19" w:rsidP="00895C19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97F99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97F99" w:rsidRDefault="00197F99" w:rsidP="00197F99">
      <w:pPr>
        <w:shd w:val="clear" w:color="auto" w:fill="FFFFFF"/>
        <w:jc w:val="center"/>
        <w:rPr>
          <w:b/>
          <w:bCs/>
          <w:sz w:val="28"/>
          <w:szCs w:val="28"/>
        </w:rPr>
      </w:pPr>
    </w:p>
    <w:sectPr w:rsidR="00197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99"/>
    <w:rsid w:val="00197F99"/>
    <w:rsid w:val="00895C19"/>
    <w:rsid w:val="00A1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1834"/>
  <w15:chartTrackingRefBased/>
  <w15:docId w15:val="{115757AF-0285-4C28-8D71-9335BE1A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F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 Оксана Владимировна</dc:creator>
  <cp:keywords/>
  <dc:description/>
  <cp:lastModifiedBy>Еремина Оксана Владимировна</cp:lastModifiedBy>
  <cp:revision>2</cp:revision>
  <dcterms:created xsi:type="dcterms:W3CDTF">2022-02-15T11:00:00Z</dcterms:created>
  <dcterms:modified xsi:type="dcterms:W3CDTF">2022-02-15T11:00:00Z</dcterms:modified>
</cp:coreProperties>
</file>